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337CE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7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DFKai-SB" w:eastAsia="DFKai-SB" w:hAnsi="Times New Roman" w:cs="DFKai-SB"/>
          <w:sz w:val="36"/>
          <w:szCs w:val="36"/>
        </w:rPr>
        <w:t>100</w:t>
      </w:r>
      <w:r>
        <w:rPr>
          <w:rFonts w:ascii="DFKai-SB" w:eastAsia="DFKai-SB" w:hAnsi="Times New Roman" w:cs="DFKai-SB" w:hint="eastAsia"/>
          <w:sz w:val="36"/>
          <w:szCs w:val="36"/>
        </w:rPr>
        <w:t>年</w:t>
      </w:r>
      <w:r>
        <w:rPr>
          <w:rFonts w:ascii="DFKai-SB" w:eastAsia="DFKai-SB" w:hAnsi="Times New Roman" w:cs="DFKai-SB"/>
          <w:sz w:val="36"/>
          <w:szCs w:val="36"/>
        </w:rPr>
        <w:t>1</w:t>
      </w:r>
      <w:r>
        <w:rPr>
          <w:rFonts w:ascii="DFKai-SB" w:eastAsia="DFKai-SB" w:hAnsi="Times New Roman" w:cs="DFKai-SB" w:hint="eastAsia"/>
          <w:sz w:val="36"/>
          <w:szCs w:val="36"/>
        </w:rPr>
        <w:t>月至</w:t>
      </w:r>
      <w:r>
        <w:rPr>
          <w:rFonts w:ascii="DFKai-SB" w:eastAsia="DFKai-SB" w:hAnsi="Times New Roman" w:cs="DFKai-SB"/>
          <w:sz w:val="36"/>
          <w:szCs w:val="36"/>
        </w:rPr>
        <w:t>6</w:t>
      </w:r>
      <w:r>
        <w:rPr>
          <w:rFonts w:ascii="DFKai-SB" w:eastAsia="DFKai-SB" w:hAnsi="Times New Roman" w:cs="DFKai-SB" w:hint="eastAsia"/>
          <w:sz w:val="36"/>
          <w:szCs w:val="36"/>
        </w:rPr>
        <w:t>月辦理國家賠償事件處理情形統計表</w:t>
      </w:r>
    </w:p>
    <w:p w:rsidR="00000000" w:rsidRDefault="005337CE">
      <w:pPr>
        <w:pStyle w:val="DefaultParagraphFont"/>
        <w:widowControl w:val="0"/>
        <w:autoSpaceDE w:val="0"/>
        <w:autoSpaceDN w:val="0"/>
        <w:adjustRightInd w:val="0"/>
        <w:spacing w:after="0" w:line="14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0"/>
        <w:gridCol w:w="422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5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新收案件件數</w:t>
            </w:r>
          </w:p>
        </w:tc>
        <w:tc>
          <w:tcPr>
            <w:tcW w:w="4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12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拒絕賠償件數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10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已結案件件數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10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未結案件件數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2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2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賠償總金額</w:t>
            </w:r>
          </w:p>
        </w:tc>
        <w:tc>
          <w:tcPr>
            <w:tcW w:w="4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5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(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協議成立賠償金額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+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訴訟判決賠償金額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)</w:t>
            </w:r>
          </w:p>
        </w:tc>
        <w:tc>
          <w:tcPr>
            <w:tcW w:w="4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5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協議成立賠償件數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協議成立賠償金額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訟訴件數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2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判決確定賠償件數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判決確定賠償金額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2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依第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2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條賠償件數</w:t>
            </w:r>
          </w:p>
        </w:tc>
        <w:tc>
          <w:tcPr>
            <w:tcW w:w="4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5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(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協議成立賠償件數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+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訴訟判決賠償件數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)</w:t>
            </w:r>
          </w:p>
        </w:tc>
        <w:tc>
          <w:tcPr>
            <w:tcW w:w="4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5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2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依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第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3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條賠償件數</w:t>
            </w:r>
          </w:p>
        </w:tc>
        <w:tc>
          <w:tcPr>
            <w:tcW w:w="4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5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(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協議成立賠償件數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+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訴訟判決賠償件數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)</w:t>
            </w:r>
          </w:p>
        </w:tc>
        <w:tc>
          <w:tcPr>
            <w:tcW w:w="4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5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行使求償權總件數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獲償總件數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獲償總金額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行政懲處（戒）件數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行政懲處（戒）人數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37C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5337CE">
      <w:pPr>
        <w:pStyle w:val="DefaultParagraphFont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sectPr w:rsidR="00000000">
      <w:pgSz w:w="11900" w:h="16840"/>
      <w:pgMar w:top="874" w:right="1320" w:bottom="1440" w:left="1300" w:header="720" w:footer="720" w:gutter="0"/>
      <w:cols w:space="720" w:equalWidth="0">
        <w:col w:w="92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CE"/>
    <w:rsid w:val="0053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2015-04-20T04:04:00Z</dcterms:created>
  <dcterms:modified xsi:type="dcterms:W3CDTF">2015-04-20T04:04:00Z</dcterms:modified>
</cp:coreProperties>
</file>